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Gothic" w:cs="Century Gothic" w:eastAsia="Century Gothic" w:hAnsi="Century Gothic"/>
          <w:b w:val="1"/>
          <w:sz w:val="28"/>
          <w:szCs w:val="28"/>
        </w:rPr>
      </w:pPr>
      <w:bookmarkStart w:colFirst="0" w:colLast="0" w:name="_heading=h.gjdgxs" w:id="0"/>
      <w:bookmarkEnd w:id="0"/>
      <w:r w:rsidDel="00000000" w:rsidR="00000000" w:rsidRPr="00000000">
        <w:rPr>
          <w:rFonts w:ascii="Century Gothic" w:cs="Century Gothic" w:eastAsia="Century Gothic" w:hAnsi="Century Gothic"/>
          <w:b w:val="1"/>
          <w:sz w:val="28"/>
          <w:szCs w:val="28"/>
          <w:rtl w:val="0"/>
        </w:rPr>
        <w:t xml:space="preserve">LOCALLY VALUED UNLISTED HERITAGE ASSET NOMINATION</w:t>
      </w:r>
    </w:p>
    <w:p w:rsidR="00000000" w:rsidDel="00000000" w:rsidP="00000000" w:rsidRDefault="00000000" w:rsidRPr="00000000" w14:paraId="00000002">
      <w:pPr>
        <w:rPr/>
      </w:pPr>
      <w:bookmarkStart w:colFirst="0" w:colLast="0" w:name="_heading=h.oym7fjcz3sa2" w:id="1"/>
      <w:bookmarkEnd w:id="1"/>
      <w:r w:rsidDel="00000000" w:rsidR="00000000" w:rsidRPr="00000000">
        <w:rPr>
          <w:rtl w:val="0"/>
        </w:rPr>
      </w:r>
    </w:p>
    <w:p w:rsidR="00000000" w:rsidDel="00000000" w:rsidP="00000000" w:rsidRDefault="00000000" w:rsidRPr="00000000" w14:paraId="00000003">
      <w:pPr>
        <w:rPr/>
      </w:pPr>
      <w:r w:rsidDel="00000000" w:rsidR="00000000" w:rsidRPr="00000000">
        <w:rPr>
          <w:rFonts w:ascii="Century Gothic" w:cs="Century Gothic" w:eastAsia="Century Gothic" w:hAnsi="Century Gothic"/>
          <w:b w:val="1"/>
          <w:sz w:val="22"/>
          <w:szCs w:val="22"/>
          <w:rtl w:val="0"/>
        </w:rPr>
        <w:t xml:space="preserve">Once completed please email this form to: </w:t>
      </w:r>
      <w:r w:rsidDel="00000000" w:rsidR="00000000" w:rsidRPr="00000000">
        <w:rPr>
          <w:rFonts w:ascii="Arial" w:cs="Arial" w:eastAsia="Arial" w:hAnsi="Arial"/>
          <w:b w:val="1"/>
          <w:color w:val="1155cc"/>
          <w:sz w:val="22"/>
          <w:szCs w:val="22"/>
          <w:highlight w:val="white"/>
          <w:rtl w:val="0"/>
        </w:rPr>
        <w:t xml:space="preserve">admin@warminster-tc.gov.uk</w:t>
      </w:r>
      <w:r w:rsidDel="00000000" w:rsidR="00000000" w:rsidRPr="00000000">
        <w:rPr>
          <w:rtl w:val="0"/>
        </w:rPr>
      </w:r>
    </w:p>
    <w:p w:rsidR="00000000" w:rsidDel="00000000" w:rsidP="00000000" w:rsidRDefault="00000000" w:rsidRPr="00000000" w14:paraId="00000004">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5">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Name and location of the nomination (an OS grid reference is very useful):</w:t>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9">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Short description of the nomination - and please attach photograph(s)</w:t>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E">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F">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What makes it significant?  (See explanations of criteria listed overleaf):</w:t>
      </w:r>
    </w:p>
    <w:tbl>
      <w:tblPr>
        <w:tblStyle w:val="Table1"/>
        <w:tblW w:w="932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3"/>
        <w:gridCol w:w="6379"/>
        <w:tblGridChange w:id="0">
          <w:tblGrid>
            <w:gridCol w:w="2943"/>
            <w:gridCol w:w="6379"/>
          </w:tblGrid>
        </w:tblGridChange>
      </w:tblGrid>
      <w:tr>
        <w:trPr>
          <w:cantSplit w:val="0"/>
          <w:tblHeader w:val="0"/>
        </w:trPr>
        <w:tc>
          <w:tcPr/>
          <w:p w:rsidR="00000000" w:rsidDel="00000000" w:rsidP="00000000" w:rsidRDefault="00000000" w:rsidRPr="00000000" w14:paraId="00000010">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Criterion</w:t>
            </w:r>
          </w:p>
        </w:tc>
        <w:tc>
          <w:tcPr/>
          <w:p w:rsidR="00000000" w:rsidDel="00000000" w:rsidP="00000000" w:rsidRDefault="00000000" w:rsidRPr="00000000" w14:paraId="00000011">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Your comments</w:t>
            </w:r>
          </w:p>
        </w:tc>
      </w:tr>
      <w:tr>
        <w:trPr>
          <w:cantSplit w:val="0"/>
          <w:tblHeader w:val="0"/>
        </w:trPr>
        <w:tc>
          <w:tcPr/>
          <w:p w:rsidR="00000000" w:rsidDel="00000000" w:rsidP="00000000" w:rsidRDefault="00000000" w:rsidRPr="00000000" w14:paraId="00000012">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Rarity</w:t>
            </w:r>
          </w:p>
        </w:tc>
        <w:tc>
          <w:tcPr/>
          <w:p w:rsidR="00000000" w:rsidDel="00000000" w:rsidP="00000000" w:rsidRDefault="00000000" w:rsidRPr="00000000" w14:paraId="00000013">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4">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5">
            <w:pPr>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6">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Representativeness</w:t>
            </w:r>
          </w:p>
        </w:tc>
        <w:tc>
          <w:tcPr/>
          <w:p w:rsidR="00000000" w:rsidDel="00000000" w:rsidP="00000000" w:rsidRDefault="00000000" w:rsidRPr="00000000" w14:paraId="00000017">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8">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9">
            <w:pPr>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A">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Architectural interest</w:t>
            </w:r>
          </w:p>
        </w:tc>
        <w:tc>
          <w:tcPr/>
          <w:p w:rsidR="00000000" w:rsidDel="00000000" w:rsidP="00000000" w:rsidRDefault="00000000" w:rsidRPr="00000000" w14:paraId="0000001B">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C">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D">
            <w:pPr>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E">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Townscape/Landscape value</w:t>
            </w:r>
          </w:p>
        </w:tc>
        <w:tc>
          <w:tcPr/>
          <w:p w:rsidR="00000000" w:rsidDel="00000000" w:rsidP="00000000" w:rsidRDefault="00000000" w:rsidRPr="00000000" w14:paraId="0000001F">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0">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1">
            <w:pPr>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2">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Group value</w:t>
            </w:r>
          </w:p>
        </w:tc>
        <w:tc>
          <w:tcPr/>
          <w:p w:rsidR="00000000" w:rsidDel="00000000" w:rsidP="00000000" w:rsidRDefault="00000000" w:rsidRPr="00000000" w14:paraId="00000023">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4">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5">
            <w:pPr>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6">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Artistic interest</w:t>
            </w:r>
          </w:p>
        </w:tc>
        <w:tc>
          <w:tcPr/>
          <w:p w:rsidR="00000000" w:rsidDel="00000000" w:rsidP="00000000" w:rsidRDefault="00000000" w:rsidRPr="00000000" w14:paraId="00000027">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8">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9">
            <w:pPr>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A">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Historic association</w:t>
            </w:r>
          </w:p>
        </w:tc>
        <w:tc>
          <w:tcPr/>
          <w:p w:rsidR="00000000" w:rsidDel="00000000" w:rsidP="00000000" w:rsidRDefault="00000000" w:rsidRPr="00000000" w14:paraId="0000002B">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C">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D">
            <w:pPr>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E">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Archaeological interest </w:t>
            </w:r>
          </w:p>
        </w:tc>
        <w:tc>
          <w:tcPr/>
          <w:p w:rsidR="00000000" w:rsidDel="00000000" w:rsidP="00000000" w:rsidRDefault="00000000" w:rsidRPr="00000000" w14:paraId="0000002F">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0">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1">
            <w:pPr>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2">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Other? Extra?</w:t>
            </w:r>
          </w:p>
        </w:tc>
        <w:tc>
          <w:tcPr/>
          <w:p w:rsidR="00000000" w:rsidDel="00000000" w:rsidP="00000000" w:rsidRDefault="00000000" w:rsidRPr="00000000" w14:paraId="00000033">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4">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5">
            <w:pPr>
              <w:rPr>
                <w:rFonts w:ascii="Century Gothic" w:cs="Century Gothic" w:eastAsia="Century Gothic" w:hAnsi="Century Gothic"/>
                <w:sz w:val="22"/>
                <w:szCs w:val="22"/>
              </w:rPr>
            </w:pPr>
            <w:r w:rsidDel="00000000" w:rsidR="00000000" w:rsidRPr="00000000">
              <w:rPr>
                <w:rtl w:val="0"/>
              </w:rPr>
            </w:r>
          </w:p>
        </w:tc>
      </w:tr>
    </w:tbl>
    <w:p w:rsidR="00000000" w:rsidDel="00000000" w:rsidP="00000000" w:rsidRDefault="00000000" w:rsidRPr="00000000" w14:paraId="00000036">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7">
      <w:pP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38">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Your name and contact details (this will be removed for later stages):</w:t>
      </w:r>
    </w:p>
    <w:p w:rsidR="00000000" w:rsidDel="00000000" w:rsidP="00000000" w:rsidRDefault="00000000" w:rsidRPr="00000000" w14:paraId="00000039">
      <w:pPr>
        <w:pBdr>
          <w:top w:color="000000" w:space="1" w:sz="4" w:val="single"/>
          <w:left w:color="000000" w:space="4" w:sz="4" w:val="single"/>
          <w:bottom w:color="000000" w:space="1" w:sz="4" w:val="single"/>
          <w:right w:color="000000" w:space="4" w:sz="4" w:val="single"/>
        </w:pBd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A">
      <w:pPr>
        <w:pBdr>
          <w:top w:color="000000" w:space="1" w:sz="4" w:val="single"/>
          <w:left w:color="000000" w:space="4" w:sz="4" w:val="single"/>
          <w:bottom w:color="000000" w:space="1" w:sz="4" w:val="single"/>
          <w:right w:color="000000" w:space="4" w:sz="4" w:val="single"/>
        </w:pBd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B">
      <w:pP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3C">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Owner of the site/land if known (this will be removed for later stages):</w:t>
      </w:r>
    </w:p>
    <w:p w:rsidR="00000000" w:rsidDel="00000000" w:rsidP="00000000" w:rsidRDefault="00000000" w:rsidRPr="00000000" w14:paraId="0000003D">
      <w:pPr>
        <w:pBdr>
          <w:top w:color="000000" w:space="1" w:sz="4" w:val="single"/>
          <w:left w:color="000000" w:space="4" w:sz="4" w:val="single"/>
          <w:bottom w:color="000000" w:space="1" w:sz="4" w:val="single"/>
          <w:right w:color="000000" w:space="4" w:sz="4" w:val="single"/>
        </w:pBd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E">
      <w:pPr>
        <w:pBdr>
          <w:top w:color="000000" w:space="1" w:sz="4" w:val="single"/>
          <w:left w:color="000000" w:space="4" w:sz="4" w:val="single"/>
          <w:bottom w:color="000000" w:space="1" w:sz="4" w:val="single"/>
          <w:right w:color="000000" w:space="4" w:sz="4" w:val="single"/>
        </w:pBd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F">
      <w:pPr>
        <w:pBdr>
          <w:top w:color="000000" w:space="1" w:sz="4" w:val="single"/>
          <w:left w:color="000000" w:space="4" w:sz="4" w:val="single"/>
          <w:bottom w:color="000000" w:space="1" w:sz="4" w:val="single"/>
          <w:right w:color="000000" w:space="4" w:sz="4" w:val="single"/>
        </w:pBd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0">
      <w:pPr>
        <w:pBdr>
          <w:top w:color="000000" w:space="1" w:sz="4" w:val="single"/>
          <w:left w:color="000000" w:space="4" w:sz="4" w:val="single"/>
          <w:bottom w:color="000000" w:space="1" w:sz="4" w:val="single"/>
          <w:right w:color="000000" w:space="4" w:sz="4" w:val="single"/>
        </w:pBd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1">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2">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3">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4">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5">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6">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7">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8">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9">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A">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B">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C">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D">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E">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F">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0">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1">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2">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3">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4">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5">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6">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7">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8">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9">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A">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B">
      <w:pPr>
        <w:rPr>
          <w:rFonts w:ascii="Calibri" w:cs="Calibri" w:eastAsia="Calibri" w:hAnsi="Calibri"/>
        </w:rPr>
      </w:pPr>
      <w:bookmarkStart w:colFirst="0" w:colLast="0" w:name="_heading=h.gjdgxs" w:id="0"/>
      <w:bookmarkEnd w:id="0"/>
      <w:r w:rsidDel="00000000" w:rsidR="00000000" w:rsidRPr="00000000">
        <w:rPr>
          <w:rtl w:val="0"/>
        </w:rPr>
      </w:r>
    </w:p>
    <w:p w:rsidR="00000000" w:rsidDel="00000000" w:rsidP="00000000" w:rsidRDefault="00000000" w:rsidRPr="00000000" w14:paraId="0000005C">
      <w:pPr>
        <w:rPr>
          <w:rFonts w:ascii="Calibri" w:cs="Calibri" w:eastAsia="Calibri" w:hAnsi="Calibri"/>
        </w:rPr>
      </w:pPr>
      <w:bookmarkStart w:colFirst="0" w:colLast="0" w:name="_heading=h.sgrazk2no6is" w:id="2"/>
      <w:bookmarkEnd w:id="2"/>
      <w:r w:rsidDel="00000000" w:rsidR="00000000" w:rsidRPr="00000000">
        <w:rPr>
          <w:rtl w:val="0"/>
        </w:rPr>
      </w:r>
    </w:p>
    <w:p w:rsidR="00000000" w:rsidDel="00000000" w:rsidP="00000000" w:rsidRDefault="00000000" w:rsidRPr="00000000" w14:paraId="0000005D">
      <w:pPr>
        <w:rPr>
          <w:rFonts w:ascii="Calibri" w:cs="Calibri" w:eastAsia="Calibri" w:hAnsi="Calibri"/>
        </w:rPr>
      </w:pPr>
      <w:bookmarkStart w:colFirst="0" w:colLast="0" w:name="_heading=h.v160w4iyveee" w:id="3"/>
      <w:bookmarkEnd w:id="3"/>
      <w:r w:rsidDel="00000000" w:rsidR="00000000" w:rsidRPr="00000000">
        <w:rPr>
          <w:rtl w:val="0"/>
        </w:rPr>
      </w:r>
    </w:p>
    <w:p w:rsidR="00000000" w:rsidDel="00000000" w:rsidP="00000000" w:rsidRDefault="00000000" w:rsidRPr="00000000" w14:paraId="0000005E">
      <w:pPr>
        <w:rPr>
          <w:rFonts w:ascii="Calibri" w:cs="Calibri" w:eastAsia="Calibri" w:hAnsi="Calibri"/>
        </w:rPr>
      </w:pPr>
      <w:bookmarkStart w:colFirst="0" w:colLast="0" w:name="_heading=h.6c2ao2ab91z9" w:id="4"/>
      <w:bookmarkEnd w:id="4"/>
      <w:r w:rsidDel="00000000" w:rsidR="00000000" w:rsidRPr="00000000">
        <w:rPr>
          <w:rFonts w:ascii="Calibri" w:cs="Calibri" w:eastAsia="Calibri" w:hAnsi="Calibri"/>
          <w:rtl w:val="0"/>
        </w:rPr>
        <w:t xml:space="preserve">The list of what might qualify as a Locally Valued Unlisted Heritage Asset is long and varied and genuinely open to things that are of real value to a local community. Here below is a shortened version of the criteria set out by Historic England</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w:t>
      </w:r>
    </w:p>
    <w:p w:rsidR="00000000" w:rsidDel="00000000" w:rsidP="00000000" w:rsidRDefault="00000000" w:rsidRPr="00000000" w14:paraId="0000005F">
      <w:pPr>
        <w:rPr>
          <w:rFonts w:ascii="Calibri" w:cs="Calibri" w:eastAsia="Calibri" w:hAnsi="Calibri"/>
        </w:rPr>
      </w:pPr>
      <w:r w:rsidDel="00000000" w:rsidR="00000000" w:rsidRPr="00000000">
        <w:rPr>
          <w:rtl w:val="0"/>
        </w:rPr>
      </w:r>
    </w:p>
    <w:tbl>
      <w:tblPr>
        <w:tblStyle w:val="Table2"/>
        <w:tblW w:w="8692.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22"/>
        <w:gridCol w:w="5970"/>
        <w:tblGridChange w:id="0">
          <w:tblGrid>
            <w:gridCol w:w="2722"/>
            <w:gridCol w:w="5970"/>
          </w:tblGrid>
        </w:tblGridChange>
      </w:tblGrid>
      <w:tr>
        <w:trPr>
          <w:cantSplit w:val="0"/>
          <w:trHeight w:val="583" w:hRule="atLeast"/>
          <w:tblHeader w:val="0"/>
        </w:trPr>
        <w:tc>
          <w:tcPr/>
          <w:p w:rsidR="00000000" w:rsidDel="00000000" w:rsidP="00000000" w:rsidRDefault="00000000" w:rsidRPr="00000000" w14:paraId="00000060">
            <w:pPr>
              <w:widowControl w:val="0"/>
              <w:rPr>
                <w:rFonts w:ascii="Calibri" w:cs="Calibri" w:eastAsia="Calibri" w:hAnsi="Calibri"/>
                <w:i w:val="1"/>
              </w:rPr>
            </w:pPr>
            <w:r w:rsidDel="00000000" w:rsidR="00000000" w:rsidRPr="00000000">
              <w:rPr>
                <w:rFonts w:ascii="Calibri" w:cs="Calibri" w:eastAsia="Calibri" w:hAnsi="Calibri"/>
                <w:b w:val="1"/>
                <w:i w:val="1"/>
                <w:rtl w:val="0"/>
              </w:rPr>
              <w:t xml:space="preserve">Criterion </w:t>
            </w:r>
            <w:r w:rsidDel="00000000" w:rsidR="00000000" w:rsidRPr="00000000">
              <w:rPr>
                <w:rtl w:val="0"/>
              </w:rPr>
            </w:r>
          </w:p>
        </w:tc>
        <w:tc>
          <w:tcPr/>
          <w:p w:rsidR="00000000" w:rsidDel="00000000" w:rsidP="00000000" w:rsidRDefault="00000000" w:rsidRPr="00000000" w14:paraId="00000061">
            <w:pPr>
              <w:widowControl w:val="0"/>
              <w:rPr>
                <w:rFonts w:ascii="Calibri" w:cs="Calibri" w:eastAsia="Calibri" w:hAnsi="Calibri"/>
                <w:b w:val="1"/>
                <w:i w:val="1"/>
              </w:rPr>
            </w:pPr>
            <w:r w:rsidDel="00000000" w:rsidR="00000000" w:rsidRPr="00000000">
              <w:rPr>
                <w:rFonts w:ascii="Calibri" w:cs="Calibri" w:eastAsia="Calibri" w:hAnsi="Calibri"/>
                <w:b w:val="1"/>
                <w:i w:val="1"/>
                <w:rtl w:val="0"/>
              </w:rPr>
              <w:t xml:space="preserve">Description </w:t>
            </w:r>
          </w:p>
        </w:tc>
      </w:tr>
      <w:tr>
        <w:trPr>
          <w:cantSplit w:val="0"/>
          <w:trHeight w:val="377" w:hRule="atLeast"/>
          <w:tblHeader w:val="0"/>
        </w:trPr>
        <w:tc>
          <w:tcPr/>
          <w:p w:rsidR="00000000" w:rsidDel="00000000" w:rsidP="00000000" w:rsidRDefault="00000000" w:rsidRPr="00000000" w14:paraId="00000062">
            <w:pPr>
              <w:widowControl w:val="0"/>
              <w:rPr>
                <w:rFonts w:ascii="Calibri" w:cs="Calibri" w:eastAsia="Calibri" w:hAnsi="Calibri"/>
                <w:i w:val="1"/>
              </w:rPr>
            </w:pPr>
            <w:r w:rsidDel="00000000" w:rsidR="00000000" w:rsidRPr="00000000">
              <w:rPr>
                <w:rFonts w:ascii="Calibri" w:cs="Calibri" w:eastAsia="Calibri" w:hAnsi="Calibri"/>
                <w:i w:val="1"/>
                <w:rtl w:val="0"/>
              </w:rPr>
              <w:t xml:space="preserve">Rarity </w:t>
            </w:r>
          </w:p>
        </w:tc>
        <w:tc>
          <w:tcPr/>
          <w:p w:rsidR="00000000" w:rsidDel="00000000" w:rsidP="00000000" w:rsidRDefault="00000000" w:rsidRPr="00000000" w14:paraId="00000063">
            <w:pPr>
              <w:widowControl w:val="0"/>
              <w:rPr>
                <w:rFonts w:ascii="Calibri" w:cs="Calibri" w:eastAsia="Calibri" w:hAnsi="Calibri"/>
                <w:i w:val="1"/>
              </w:rPr>
            </w:pPr>
            <w:r w:rsidDel="00000000" w:rsidR="00000000" w:rsidRPr="00000000">
              <w:rPr>
                <w:rFonts w:ascii="Calibri" w:cs="Calibri" w:eastAsia="Calibri" w:hAnsi="Calibri"/>
                <w:i w:val="1"/>
                <w:rtl w:val="0"/>
              </w:rPr>
              <w:t xml:space="preserve">This can include unusual assets such as cast-iron bridges and traditional signage or more common ones of unusual architectural style or materials. </w:t>
            </w:r>
          </w:p>
        </w:tc>
      </w:tr>
      <w:tr>
        <w:trPr>
          <w:cantSplit w:val="0"/>
          <w:trHeight w:val="376" w:hRule="atLeast"/>
          <w:tblHeader w:val="0"/>
        </w:trPr>
        <w:tc>
          <w:tcPr/>
          <w:p w:rsidR="00000000" w:rsidDel="00000000" w:rsidP="00000000" w:rsidRDefault="00000000" w:rsidRPr="00000000" w14:paraId="00000064">
            <w:pPr>
              <w:widowControl w:val="0"/>
              <w:rPr>
                <w:rFonts w:ascii="Calibri" w:cs="Calibri" w:eastAsia="Calibri" w:hAnsi="Calibri"/>
                <w:i w:val="1"/>
              </w:rPr>
            </w:pPr>
            <w:r w:rsidDel="00000000" w:rsidR="00000000" w:rsidRPr="00000000">
              <w:rPr>
                <w:rFonts w:ascii="Calibri" w:cs="Calibri" w:eastAsia="Calibri" w:hAnsi="Calibri"/>
                <w:i w:val="1"/>
                <w:rtl w:val="0"/>
              </w:rPr>
              <w:t xml:space="preserve">Representativeness </w:t>
            </w:r>
          </w:p>
        </w:tc>
        <w:tc>
          <w:tcPr/>
          <w:p w:rsidR="00000000" w:rsidDel="00000000" w:rsidP="00000000" w:rsidRDefault="00000000" w:rsidRPr="00000000" w14:paraId="00000065">
            <w:pPr>
              <w:widowControl w:val="0"/>
              <w:rPr>
                <w:rFonts w:ascii="Calibri" w:cs="Calibri" w:eastAsia="Calibri" w:hAnsi="Calibri"/>
                <w:i w:val="1"/>
              </w:rPr>
            </w:pPr>
            <w:r w:rsidDel="00000000" w:rsidR="00000000" w:rsidRPr="00000000">
              <w:rPr>
                <w:rFonts w:ascii="Calibri" w:cs="Calibri" w:eastAsia="Calibri" w:hAnsi="Calibri"/>
                <w:i w:val="1"/>
                <w:rtl w:val="0"/>
              </w:rPr>
              <w:t xml:space="preserve">May be representative of a particular architectural period, architect, movement, company or group of its time, for example Quaker, railway, Victorian and industrial. </w:t>
            </w:r>
          </w:p>
        </w:tc>
      </w:tr>
      <w:tr>
        <w:trPr>
          <w:cantSplit w:val="0"/>
          <w:trHeight w:val="515" w:hRule="atLeast"/>
          <w:tblHeader w:val="0"/>
        </w:trPr>
        <w:tc>
          <w:tcPr/>
          <w:p w:rsidR="00000000" w:rsidDel="00000000" w:rsidP="00000000" w:rsidRDefault="00000000" w:rsidRPr="00000000" w14:paraId="00000066">
            <w:pPr>
              <w:widowControl w:val="0"/>
              <w:rPr>
                <w:rFonts w:ascii="Calibri" w:cs="Calibri" w:eastAsia="Calibri" w:hAnsi="Calibri"/>
                <w:i w:val="1"/>
              </w:rPr>
            </w:pPr>
            <w:r w:rsidDel="00000000" w:rsidR="00000000" w:rsidRPr="00000000">
              <w:rPr>
                <w:rFonts w:ascii="Calibri" w:cs="Calibri" w:eastAsia="Calibri" w:hAnsi="Calibri"/>
                <w:i w:val="1"/>
                <w:rtl w:val="0"/>
              </w:rPr>
              <w:t xml:space="preserve">Architectural interest </w:t>
            </w:r>
          </w:p>
        </w:tc>
        <w:tc>
          <w:tcPr/>
          <w:p w:rsidR="00000000" w:rsidDel="00000000" w:rsidP="00000000" w:rsidRDefault="00000000" w:rsidRPr="00000000" w14:paraId="00000067">
            <w:pPr>
              <w:widowControl w:val="0"/>
              <w:rPr>
                <w:rFonts w:ascii="Calibri" w:cs="Calibri" w:eastAsia="Calibri" w:hAnsi="Calibri"/>
                <w:i w:val="1"/>
              </w:rPr>
            </w:pPr>
            <w:r w:rsidDel="00000000" w:rsidR="00000000" w:rsidRPr="00000000">
              <w:rPr>
                <w:rFonts w:ascii="Calibri" w:cs="Calibri" w:eastAsia="Calibri" w:hAnsi="Calibri"/>
                <w:i w:val="1"/>
                <w:rtl w:val="0"/>
              </w:rPr>
              <w:t xml:space="preserve">Of importance in its architectural design, decoration or craftsmanship; important examples of particular building types, materials and techniques (e.g. buildings displaying technological innovation) and significant plan forms. </w:t>
            </w:r>
          </w:p>
        </w:tc>
      </w:tr>
      <w:tr>
        <w:trPr>
          <w:cantSplit w:val="0"/>
          <w:trHeight w:val="793" w:hRule="atLeast"/>
          <w:tblHeader w:val="0"/>
        </w:trPr>
        <w:tc>
          <w:tcPr/>
          <w:p w:rsidR="00000000" w:rsidDel="00000000" w:rsidP="00000000" w:rsidRDefault="00000000" w:rsidRPr="00000000" w14:paraId="00000068">
            <w:pPr>
              <w:widowControl w:val="0"/>
              <w:rPr>
                <w:rFonts w:ascii="Calibri" w:cs="Calibri" w:eastAsia="Calibri" w:hAnsi="Calibri"/>
                <w:i w:val="1"/>
              </w:rPr>
            </w:pPr>
            <w:r w:rsidDel="00000000" w:rsidR="00000000" w:rsidRPr="00000000">
              <w:rPr>
                <w:rFonts w:ascii="Calibri" w:cs="Calibri" w:eastAsia="Calibri" w:hAnsi="Calibri"/>
                <w:i w:val="1"/>
                <w:rtl w:val="0"/>
              </w:rPr>
              <w:t xml:space="preserve">Townscape or Landscape value </w:t>
            </w:r>
          </w:p>
        </w:tc>
        <w:tc>
          <w:tcPr/>
          <w:p w:rsidR="00000000" w:rsidDel="00000000" w:rsidP="00000000" w:rsidRDefault="00000000" w:rsidRPr="00000000" w14:paraId="00000069">
            <w:pPr>
              <w:widowControl w:val="0"/>
              <w:rPr>
                <w:rFonts w:ascii="Calibri" w:cs="Calibri" w:eastAsia="Calibri" w:hAnsi="Calibri"/>
                <w:i w:val="1"/>
              </w:rPr>
            </w:pPr>
            <w:r w:rsidDel="00000000" w:rsidR="00000000" w:rsidRPr="00000000">
              <w:rPr>
                <w:rFonts w:ascii="Calibri" w:cs="Calibri" w:eastAsia="Calibri" w:hAnsi="Calibri"/>
                <w:i w:val="1"/>
                <w:rtl w:val="0"/>
              </w:rPr>
              <w:t xml:space="preserve">Key landmark buildings or structures and buildings that strongly contribute to a view or roofscape vista. Valued open spaces, (including designed landscapes, streets, squares, parks, gardens, amenity and green spaces), walls, fences, railings, street surfaces (including cobbles, setts and grass verges). Street furniture (including signposts, streetlights, benches, post boxes and telephone boxes). </w:t>
            </w:r>
          </w:p>
        </w:tc>
      </w:tr>
      <w:tr>
        <w:trPr>
          <w:cantSplit w:val="0"/>
          <w:trHeight w:val="377" w:hRule="atLeast"/>
          <w:tblHeader w:val="0"/>
        </w:trPr>
        <w:tc>
          <w:tcPr/>
          <w:p w:rsidR="00000000" w:rsidDel="00000000" w:rsidP="00000000" w:rsidRDefault="00000000" w:rsidRPr="00000000" w14:paraId="0000006A">
            <w:pPr>
              <w:widowControl w:val="0"/>
              <w:rPr>
                <w:rFonts w:ascii="Calibri" w:cs="Calibri" w:eastAsia="Calibri" w:hAnsi="Calibri"/>
                <w:i w:val="1"/>
              </w:rPr>
            </w:pPr>
            <w:r w:rsidDel="00000000" w:rsidR="00000000" w:rsidRPr="00000000">
              <w:rPr>
                <w:rFonts w:ascii="Calibri" w:cs="Calibri" w:eastAsia="Calibri" w:hAnsi="Calibri"/>
                <w:i w:val="1"/>
                <w:rtl w:val="0"/>
              </w:rPr>
              <w:t xml:space="preserve">Group value </w:t>
            </w:r>
          </w:p>
        </w:tc>
        <w:tc>
          <w:tcPr/>
          <w:p w:rsidR="00000000" w:rsidDel="00000000" w:rsidP="00000000" w:rsidRDefault="00000000" w:rsidRPr="00000000" w14:paraId="0000006B">
            <w:pPr>
              <w:widowControl w:val="0"/>
              <w:rPr>
                <w:rFonts w:ascii="Calibri" w:cs="Calibri" w:eastAsia="Calibri" w:hAnsi="Calibri"/>
                <w:i w:val="1"/>
              </w:rPr>
            </w:pPr>
            <w:r w:rsidDel="00000000" w:rsidR="00000000" w:rsidRPr="00000000">
              <w:rPr>
                <w:rFonts w:ascii="Calibri" w:cs="Calibri" w:eastAsia="Calibri" w:hAnsi="Calibri"/>
                <w:i w:val="1"/>
                <w:rtl w:val="0"/>
              </w:rPr>
              <w:t xml:space="preserve">Groupings of assets with a clear visual, design or historic relationship (including farmyards, terraces, group form and layout), contribution to street scene, roofscapes and perception. </w:t>
            </w:r>
          </w:p>
        </w:tc>
      </w:tr>
      <w:tr>
        <w:trPr>
          <w:cantSplit w:val="0"/>
          <w:trHeight w:val="376" w:hRule="atLeast"/>
          <w:tblHeader w:val="0"/>
        </w:trPr>
        <w:tc>
          <w:tcPr/>
          <w:p w:rsidR="00000000" w:rsidDel="00000000" w:rsidP="00000000" w:rsidRDefault="00000000" w:rsidRPr="00000000" w14:paraId="0000006C">
            <w:pPr>
              <w:widowControl w:val="0"/>
              <w:rPr>
                <w:rFonts w:ascii="Calibri" w:cs="Calibri" w:eastAsia="Calibri" w:hAnsi="Calibri"/>
                <w:i w:val="1"/>
              </w:rPr>
            </w:pPr>
            <w:r w:rsidDel="00000000" w:rsidR="00000000" w:rsidRPr="00000000">
              <w:rPr>
                <w:rFonts w:ascii="Calibri" w:cs="Calibri" w:eastAsia="Calibri" w:hAnsi="Calibri"/>
                <w:i w:val="1"/>
                <w:rtl w:val="0"/>
              </w:rPr>
              <w:t xml:space="preserve">Artistic interest </w:t>
            </w:r>
          </w:p>
        </w:tc>
        <w:tc>
          <w:tcPr/>
          <w:p w:rsidR="00000000" w:rsidDel="00000000" w:rsidP="00000000" w:rsidRDefault="00000000" w:rsidRPr="00000000" w14:paraId="0000006D">
            <w:pPr>
              <w:widowControl w:val="0"/>
              <w:rPr>
                <w:rFonts w:ascii="Calibri" w:cs="Calibri" w:eastAsia="Calibri" w:hAnsi="Calibri"/>
                <w:i w:val="1"/>
              </w:rPr>
            </w:pPr>
            <w:r w:rsidDel="00000000" w:rsidR="00000000" w:rsidRPr="00000000">
              <w:rPr>
                <w:rFonts w:ascii="Calibri" w:cs="Calibri" w:eastAsia="Calibri" w:hAnsi="Calibri"/>
                <w:i w:val="1"/>
                <w:rtl w:val="0"/>
              </w:rPr>
              <w:t xml:space="preserve">An asset with artistic interest exhibiting some degree of creative skill (including sculpture, painting, decoration, advertisements, memorials, gates, railings, door surrounds, finials and signage). </w:t>
            </w:r>
          </w:p>
        </w:tc>
      </w:tr>
      <w:tr>
        <w:trPr>
          <w:cantSplit w:val="0"/>
          <w:trHeight w:val="654" w:hRule="atLeast"/>
          <w:tblHeader w:val="0"/>
        </w:trPr>
        <w:tc>
          <w:tcPr/>
          <w:p w:rsidR="00000000" w:rsidDel="00000000" w:rsidP="00000000" w:rsidRDefault="00000000" w:rsidRPr="00000000" w14:paraId="0000006E">
            <w:pPr>
              <w:widowControl w:val="0"/>
              <w:rPr>
                <w:rFonts w:ascii="Calibri" w:cs="Calibri" w:eastAsia="Calibri" w:hAnsi="Calibri"/>
                <w:i w:val="1"/>
              </w:rPr>
            </w:pPr>
            <w:r w:rsidDel="00000000" w:rsidR="00000000" w:rsidRPr="00000000">
              <w:rPr>
                <w:rFonts w:ascii="Calibri" w:cs="Calibri" w:eastAsia="Calibri" w:hAnsi="Calibri"/>
                <w:i w:val="1"/>
                <w:rtl w:val="0"/>
              </w:rPr>
              <w:t xml:space="preserve">Historic association </w:t>
            </w:r>
          </w:p>
        </w:tc>
        <w:tc>
          <w:tcPr/>
          <w:p w:rsidR="00000000" w:rsidDel="00000000" w:rsidP="00000000" w:rsidRDefault="00000000" w:rsidRPr="00000000" w14:paraId="0000006F">
            <w:pPr>
              <w:widowControl w:val="0"/>
              <w:rPr>
                <w:rFonts w:ascii="Calibri" w:cs="Calibri" w:eastAsia="Calibri" w:hAnsi="Calibri"/>
                <w:i w:val="1"/>
              </w:rPr>
            </w:pPr>
            <w:r w:rsidDel="00000000" w:rsidR="00000000" w:rsidRPr="00000000">
              <w:rPr>
                <w:rFonts w:ascii="Calibri" w:cs="Calibri" w:eastAsia="Calibri" w:hAnsi="Calibri"/>
                <w:i w:val="1"/>
                <w:rtl w:val="0"/>
              </w:rPr>
              <w:t xml:space="preserve">Associated with an historical person or event of acknowledged note (including important local figures or events, for example landowner, commemorative event, charity, ecclesiastical or other community group and former resident). Highly unlikely this would apply to assets associated with a living person. </w:t>
            </w:r>
          </w:p>
          <w:p w:rsidR="00000000" w:rsidDel="00000000" w:rsidP="00000000" w:rsidRDefault="00000000" w:rsidRPr="00000000" w14:paraId="00000070">
            <w:pPr>
              <w:widowControl w:val="0"/>
              <w:rPr>
                <w:rFonts w:ascii="Calibri" w:cs="Calibri" w:eastAsia="Calibri" w:hAnsi="Calibri"/>
                <w:i w:val="1"/>
              </w:rPr>
            </w:pPr>
            <w:r w:rsidDel="00000000" w:rsidR="00000000" w:rsidRPr="00000000">
              <w:rPr>
                <w:rFonts w:ascii="Calibri" w:cs="Calibri" w:eastAsia="Calibri" w:hAnsi="Calibri"/>
                <w:rtl w:val="0"/>
              </w:rPr>
              <w:t xml:space="preserve">These can also be heritage assets which add to the collective memory of a local place can be valuable in understand the social value and the sense of community in the local area.</w:t>
            </w:r>
            <w:r w:rsidDel="00000000" w:rsidR="00000000" w:rsidRPr="00000000">
              <w:rPr>
                <w:rtl w:val="0"/>
              </w:rPr>
            </w:r>
          </w:p>
        </w:tc>
      </w:tr>
      <w:tr>
        <w:trPr>
          <w:cantSplit w:val="0"/>
          <w:trHeight w:val="237" w:hRule="atLeast"/>
          <w:tblHeader w:val="0"/>
        </w:trPr>
        <w:tc>
          <w:tcPr/>
          <w:p w:rsidR="00000000" w:rsidDel="00000000" w:rsidP="00000000" w:rsidRDefault="00000000" w:rsidRPr="00000000" w14:paraId="00000071">
            <w:pPr>
              <w:widowControl w:val="0"/>
              <w:rPr>
                <w:rFonts w:ascii="Calibri" w:cs="Calibri" w:eastAsia="Calibri" w:hAnsi="Calibri"/>
                <w:i w:val="1"/>
              </w:rPr>
            </w:pPr>
            <w:r w:rsidDel="00000000" w:rsidR="00000000" w:rsidRPr="00000000">
              <w:rPr>
                <w:rFonts w:ascii="Calibri" w:cs="Calibri" w:eastAsia="Calibri" w:hAnsi="Calibri"/>
                <w:i w:val="1"/>
                <w:rtl w:val="0"/>
              </w:rPr>
              <w:t xml:space="preserve">Archaeological interest </w:t>
            </w:r>
          </w:p>
        </w:tc>
        <w:tc>
          <w:tcPr/>
          <w:p w:rsidR="00000000" w:rsidDel="00000000" w:rsidP="00000000" w:rsidRDefault="00000000" w:rsidRPr="00000000" w14:paraId="00000072">
            <w:pPr>
              <w:widowControl w:val="0"/>
              <w:rPr>
                <w:rFonts w:ascii="Calibri" w:cs="Calibri" w:eastAsia="Calibri" w:hAnsi="Calibri"/>
                <w:i w:val="1"/>
              </w:rPr>
            </w:pPr>
            <w:r w:rsidDel="00000000" w:rsidR="00000000" w:rsidRPr="00000000">
              <w:rPr>
                <w:rFonts w:ascii="Calibri" w:cs="Calibri" w:eastAsia="Calibri" w:hAnsi="Calibri"/>
                <w:i w:val="1"/>
                <w:rtl w:val="0"/>
              </w:rPr>
              <w:t xml:space="preserve">There may be evidence to suggest that a site is of significant archaeological interest.” </w:t>
            </w:r>
          </w:p>
        </w:tc>
      </w:tr>
    </w:tbl>
    <w:p w:rsidR="00000000" w:rsidDel="00000000" w:rsidP="00000000" w:rsidRDefault="00000000" w:rsidRPr="00000000" w14:paraId="00000073">
      <w:pPr>
        <w:rPr>
          <w:rFonts w:ascii="Calibri" w:cs="Calibri" w:eastAsia="Calibri" w:hAnsi="Calibri"/>
        </w:rPr>
      </w:pPr>
      <w:r w:rsidDel="00000000" w:rsidR="00000000" w:rsidRPr="00000000">
        <w:rPr>
          <w:rtl w:val="0"/>
        </w:rPr>
      </w:r>
    </w:p>
    <w:p w:rsidR="00000000" w:rsidDel="00000000" w:rsidP="00000000" w:rsidRDefault="00000000" w:rsidRPr="00000000" w14:paraId="00000074">
      <w:pPr>
        <w:rPr>
          <w:rFonts w:ascii="Century Gothic" w:cs="Century Gothic" w:eastAsia="Century Gothic" w:hAnsi="Century Gothic"/>
          <w:sz w:val="22"/>
          <w:szCs w:val="22"/>
        </w:rPr>
      </w:pPr>
      <w:r w:rsidDel="00000000" w:rsidR="00000000" w:rsidRPr="00000000">
        <w:rPr>
          <w:rtl w:val="0"/>
        </w:rPr>
      </w:r>
    </w:p>
    <w:sectPr>
      <w:pgSz w:h="16840" w:w="1190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5">
      <w:pPr>
        <w:rPr/>
      </w:pPr>
      <w:r w:rsidDel="00000000" w:rsidR="00000000" w:rsidRPr="00000000">
        <w:rPr>
          <w:rStyle w:val="FootnoteReference"/>
          <w:vertAlign w:val="superscript"/>
        </w:rPr>
        <w:footnoteRef/>
      </w:r>
      <w:r w:rsidDel="00000000" w:rsidR="00000000" w:rsidRPr="00000000">
        <w:rPr>
          <w:rtl w:val="0"/>
        </w:rPr>
        <w:t xml:space="preserve">  </w:t>
      </w:r>
      <w:hyperlink r:id="rId1">
        <w:r w:rsidDel="00000000" w:rsidR="00000000" w:rsidRPr="00000000">
          <w:rPr>
            <w:rFonts w:ascii="Century Gothic" w:cs="Century Gothic" w:eastAsia="Century Gothic" w:hAnsi="Century Gothic"/>
            <w:color w:val="0000ff"/>
            <w:sz w:val="18"/>
            <w:szCs w:val="18"/>
            <w:u w:val="single"/>
            <w:rtl w:val="0"/>
          </w:rPr>
          <w:t xml:space="preserve">https://historicengland.org.uk/images-books/publications/local-heritage-listing-advice-note-7/</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84B50"/>
    <w:rPr>
      <w:rFonts w:ascii="Times" w:cs="Times New Roman" w:eastAsia="Times" w:hAnsi="Times"/>
      <w:szCs w:val="2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084B50"/>
    <w:rPr>
      <w:lang w:val="en-US"/>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historicengland.org.uk/images-books/publications/local-heritage-listing-advice-not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ZvNkGfGuJrXLEu0Exk30QeQf/w==">AMUW2mXvQpNC4vcoRtHWe97Gvyv86IswITlnwvaIGh517bu8ao1pKA8Hngh1DOUyJdUt/zLbZIJdn+Wz8LHp9WTnes15fnnyBx+YdDvjdna3RORUMA8/3lAycoCr6XVjXp1sg+uadTv7ab1tpj9dZLqtJEqzMXcheUNkX2L+J7VrTAvCkAW3njQg9BDHWCYQqgYLKYWQI/PzZ89ZrN1sWFz73f79dcQsCg==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2019-10-11T13:41:00Z</dcterms:created>
  <dc:creator>katie lea</dc:creator>
</cp:coreProperties>
</file>